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501BD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501BD">
        <w:rPr>
          <w:rFonts w:ascii="Times New Roman" w:hAnsi="Times New Roman"/>
          <w:noProof/>
        </w:rPr>
        <w:t>491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501B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501BD">
        <w:rPr>
          <w:b/>
          <w:i/>
          <w:color w:val="000000"/>
          <w:sz w:val="22"/>
          <w:szCs w:val="22"/>
        </w:rPr>
        <w:t>Строительство ВЛИ-0,38 кВ от КТП-640 Балобаново Гражданская, ПС Монино № 26, МО, г.п. Обухово, с Балобаново, ул. Гражданская, 50:16:0501001:3213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501B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501BD">
        <w:rPr>
          <w:rFonts w:ascii="Times New Roman" w:hAnsi="Times New Roman" w:cs="Times New Roman"/>
          <w:b/>
          <w:snapToGrid w:val="0"/>
        </w:rPr>
        <w:t>Строительство ВЛИ-0,38 кВ от КТП-640 Балобаново Гражданская, ПС Монино № 26, МО, г.п. Обухово, с Балобаново, ул. Гражданская, 50:16:0501001:3213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501BD">
        <w:rPr>
          <w:b/>
          <w:color w:val="000000"/>
          <w:sz w:val="22"/>
          <w:szCs w:val="22"/>
        </w:rPr>
        <w:t>11.11.2026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501BD">
        <w:rPr>
          <w:rFonts w:ascii="Times New Roman" w:hAnsi="Times New Roman" w:cs="Times New Roman"/>
          <w:b/>
        </w:rPr>
        <w:t>174956,6742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501BD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501B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501BD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501BD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1BD" w:rsidRDefault="004501BD" w:rsidP="0018059F">
      <w:pPr>
        <w:spacing w:after="0" w:line="240" w:lineRule="auto"/>
      </w:pPr>
      <w:r>
        <w:separator/>
      </w:r>
    </w:p>
  </w:endnote>
  <w:endnote w:type="continuationSeparator" w:id="0">
    <w:p w:rsidR="004501BD" w:rsidRDefault="004501B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501B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1BD" w:rsidRDefault="004501BD" w:rsidP="0018059F">
      <w:pPr>
        <w:spacing w:after="0" w:line="240" w:lineRule="auto"/>
      </w:pPr>
      <w:r>
        <w:separator/>
      </w:r>
    </w:p>
  </w:footnote>
  <w:footnote w:type="continuationSeparator" w:id="0">
    <w:p w:rsidR="004501BD" w:rsidRDefault="004501B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501BD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5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50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31590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